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1127"/>
        <w:gridCol w:w="1245"/>
        <w:gridCol w:w="1379"/>
        <w:gridCol w:w="371"/>
        <w:gridCol w:w="165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lang w:val="en-US"/>
              </w:rPr>
            </w:pPr>
            <w:r w:rsidRPr="00050B81">
              <w:rPr>
                <w:rFonts w:ascii="Calibri" w:hAnsi="Calibri" w:cs="Arial"/>
                <w:color w:val="002060"/>
                <w:sz w:val="20"/>
                <w:szCs w:val="20"/>
              </w:rPr>
              <w:t>ΘΕΤΙΚΩΝ ΕΠΙΣΤΗΜΩΝ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lang w:val="en-US"/>
              </w:rPr>
            </w:pPr>
            <w:r w:rsidRPr="00050B81">
              <w:rPr>
                <w:rFonts w:ascii="Calibri" w:hAnsi="Calibri" w:cs="Arial"/>
                <w:color w:val="002060"/>
                <w:sz w:val="20"/>
                <w:szCs w:val="20"/>
              </w:rPr>
              <w:t>ΒΙΟΛΟΓΙΑΣ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r w:rsidRPr="00050B81">
              <w:rPr>
                <w:rFonts w:ascii="Calibri" w:eastAsia="Times New Roman" w:hAnsi="Calibri" w:cs="Arial"/>
                <w:color w:val="002060"/>
                <w:sz w:val="20"/>
                <w:szCs w:val="20"/>
              </w:rPr>
              <w:t>ΠΡΟΠΤΥΧΙΑΚΟ</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hAnsi="Calibri" w:cs="Arial"/>
                <w:color w:val="002060"/>
                <w:sz w:val="20"/>
                <w:szCs w:val="20"/>
              </w:rPr>
              <w:t>ΕΣ4052</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hAnsi="Calibri" w:cs="Arial"/>
                <w:color w:val="002060"/>
                <w:sz w:val="20"/>
                <w:szCs w:val="20"/>
              </w:rPr>
              <w:t>Χειμερινό/Εαρινό</w:t>
            </w:r>
          </w:p>
        </w:tc>
      </w:tr>
      <w:tr w:rsidR="00050B81" w:rsidRPr="00506321"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050B81" w:rsidRDefault="00050B81" w:rsidP="001A3F9B">
            <w:pPr>
              <w:spacing w:after="0" w:line="240" w:lineRule="auto"/>
              <w:rPr>
                <w:rFonts w:ascii="Calibri" w:eastAsia="Times New Roman" w:hAnsi="Calibri" w:cs="Arial"/>
                <w:sz w:val="20"/>
                <w:szCs w:val="20"/>
                <w:lang w:val="en-US"/>
              </w:rPr>
            </w:pPr>
            <w:r w:rsidRPr="00050B81">
              <w:rPr>
                <w:rFonts w:ascii="Calibri" w:hAnsi="Calibri" w:cs="Arial"/>
                <w:color w:val="002060"/>
                <w:sz w:val="20"/>
                <w:szCs w:val="20"/>
                <w:lang w:val="en-US"/>
              </w:rPr>
              <w:t>RIVER AND LAKE WATER QUALITY</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726337" w:rsidP="00050B81">
            <w:pPr>
              <w:spacing w:after="0" w:line="240" w:lineRule="auto"/>
              <w:jc w:val="right"/>
              <w:rPr>
                <w:rFonts w:ascii="Calibri" w:eastAsia="Times New Roman" w:hAnsi="Calibri" w:cs="Arial"/>
                <w:color w:val="002060"/>
                <w:sz w:val="20"/>
                <w:szCs w:val="20"/>
              </w:rPr>
            </w:pPr>
            <w:r w:rsidRPr="00726337">
              <w:rPr>
                <w:rFonts w:ascii="Calibri" w:eastAsia="Times New Roman" w:hAnsi="Calibri" w:cs="Arial"/>
                <w:color w:val="002060"/>
                <w:sz w:val="20"/>
                <w:szCs w:val="20"/>
              </w:rPr>
              <w:t>Διάφορες μορφές διδασκαλίας</w:t>
            </w:r>
          </w:p>
        </w:tc>
        <w:tc>
          <w:tcPr>
            <w:tcW w:w="1559" w:type="dxa"/>
            <w:gridSpan w:val="2"/>
          </w:tcPr>
          <w:p w:rsidR="00050B81" w:rsidRPr="00726337" w:rsidRDefault="00050B81" w:rsidP="00726337">
            <w:pPr>
              <w:spacing w:after="0" w:line="240" w:lineRule="auto"/>
              <w:jc w:val="center"/>
              <w:rPr>
                <w:rFonts w:ascii="Calibri" w:eastAsia="Times New Roman" w:hAnsi="Calibri" w:cs="Arial"/>
                <w:color w:val="002060"/>
                <w:sz w:val="20"/>
                <w:szCs w:val="20"/>
              </w:rPr>
            </w:pPr>
          </w:p>
        </w:tc>
        <w:tc>
          <w:tcPr>
            <w:tcW w:w="1240" w:type="dxa"/>
          </w:tcPr>
          <w:p w:rsidR="00050B81" w:rsidRPr="00726337" w:rsidRDefault="00907017" w:rsidP="00907017">
            <w:pPr>
              <w:spacing w:after="0" w:line="240" w:lineRule="auto"/>
              <w:jc w:val="center"/>
              <w:rPr>
                <w:rFonts w:ascii="Calibri" w:eastAsia="Times New Roman" w:hAnsi="Calibri" w:cs="Arial"/>
                <w:color w:val="002060"/>
                <w:sz w:val="20"/>
                <w:szCs w:val="20"/>
              </w:rPr>
            </w:pPr>
            <w:r w:rsidRPr="00726337">
              <w:rPr>
                <w:rFonts w:ascii="Calibri" w:eastAsia="Times New Roman" w:hAnsi="Calibri" w:cs="Arial"/>
                <w:color w:val="002060"/>
                <w:sz w:val="20"/>
                <w:szCs w:val="20"/>
              </w:rPr>
              <w:t>12</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 xml:space="preserve">Επιστημονικής Περιοχής, </w:t>
            </w:r>
            <w:r w:rsidRPr="001A3F9B">
              <w:rPr>
                <w:rFonts w:ascii="Calibri" w:hAnsi="Calibri" w:cs="Arial"/>
                <w:color w:val="002060"/>
                <w:sz w:val="20"/>
                <w:szCs w:val="20"/>
              </w:rPr>
              <w:t>Ανάπτυξης Δεξιοτήτων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lang w:val="en-US"/>
              </w:rPr>
            </w:pPr>
            <w:r w:rsidRPr="00907017">
              <w:rPr>
                <w:rFonts w:ascii="Calibri" w:hAnsi="Calibri" w:cs="Arial"/>
                <w:color w:val="002060"/>
                <w:sz w:val="20"/>
                <w:szCs w:val="20"/>
              </w:rPr>
              <w:t>Αγγλική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p>
        </w:tc>
      </w:tr>
      <w:tr w:rsidR="00050B81" w:rsidRPr="0050632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50B81" w:rsidRDefault="00907017" w:rsidP="00907017">
            <w:pPr>
              <w:rPr>
                <w:rFonts w:ascii="Calibri" w:hAnsi="Calibri" w:cs="Arial"/>
                <w:color w:val="002060"/>
                <w:sz w:val="20"/>
                <w:szCs w:val="20"/>
                <w:lang w:val="en-GB"/>
              </w:rPr>
            </w:pPr>
            <w:r w:rsidRPr="00907017">
              <w:rPr>
                <w:rFonts w:ascii="Calibri" w:hAnsi="Calibri" w:cs="Arial"/>
                <w:color w:val="002060"/>
                <w:sz w:val="20"/>
                <w:szCs w:val="20"/>
                <w:lang w:val="en-GB"/>
              </w:rPr>
              <w:t>http://www.bio.auth.gr/en/content/river-and-lake-water-quality https://blackboard.lib.auth.gr/webapps/portal/frameset.jsp?tab_g</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w:t>
            </w:r>
            <w:proofErr w:type="spellStart"/>
            <w:r w:rsidRPr="00050B81">
              <w:rPr>
                <w:rFonts w:ascii="Times New Roman" w:eastAsia="Times New Roman" w:hAnsi="Times New Roman" w:cs="Arial"/>
                <w:i/>
                <w:sz w:val="16"/>
                <w:szCs w:val="16"/>
                <w:lang w:val="en-US"/>
              </w:rPr>
              <w:t>ράρτημ</w:t>
            </w:r>
            <w:proofErr w:type="spellEnd"/>
            <w:r w:rsidRPr="00050B81">
              <w:rPr>
                <w:rFonts w:ascii="Times New Roman" w:eastAsia="Times New Roman" w:hAnsi="Times New Roman" w:cs="Arial"/>
                <w:i/>
                <w:sz w:val="16"/>
                <w:szCs w:val="16"/>
                <w:lang w:val="en-US"/>
              </w:rPr>
              <w:t>α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506321" w:rsidTr="00050B81">
        <w:tc>
          <w:tcPr>
            <w:tcW w:w="8472" w:type="dxa"/>
            <w:gridSpan w:val="3"/>
          </w:tcPr>
          <w:p w:rsidR="001A3F9B" w:rsidRDefault="001A3F9B" w:rsidP="001A3F9B">
            <w:pPr>
              <w:spacing w:after="0"/>
              <w:rPr>
                <w:color w:val="002060"/>
                <w:lang w:val="en-US"/>
              </w:rPr>
            </w:pPr>
            <w:r w:rsidRPr="00907017">
              <w:rPr>
                <w:color w:val="002060"/>
                <w:lang w:val="en-US"/>
              </w:rPr>
              <w:t xml:space="preserve">It aims at: </w:t>
            </w:r>
          </w:p>
          <w:p w:rsidR="001A3F9B" w:rsidRDefault="001A3F9B" w:rsidP="001A3F9B">
            <w:pPr>
              <w:spacing w:after="0"/>
              <w:rPr>
                <w:color w:val="002060"/>
                <w:lang w:val="en-US"/>
              </w:rPr>
            </w:pPr>
            <w:r w:rsidRPr="00907017">
              <w:rPr>
                <w:color w:val="002060"/>
                <w:lang w:val="en-US"/>
              </w:rPr>
              <w:t xml:space="preserve">a) acquiring the knowledge of the structure and function of river ecosystems focusing on </w:t>
            </w:r>
            <w:proofErr w:type="spellStart"/>
            <w:r w:rsidRPr="00907017">
              <w:rPr>
                <w:color w:val="002060"/>
                <w:lang w:val="en-US"/>
              </w:rPr>
              <w:t>hydromorphological</w:t>
            </w:r>
            <w:proofErr w:type="spellEnd"/>
            <w:r w:rsidRPr="00907017">
              <w:rPr>
                <w:color w:val="002060"/>
                <w:lang w:val="en-US"/>
              </w:rPr>
              <w:t xml:space="preserve">, </w:t>
            </w:r>
            <w:proofErr w:type="spellStart"/>
            <w:r w:rsidRPr="00907017">
              <w:rPr>
                <w:color w:val="002060"/>
                <w:lang w:val="en-US"/>
              </w:rPr>
              <w:t>physico</w:t>
            </w:r>
            <w:proofErr w:type="spellEnd"/>
            <w:r w:rsidRPr="00907017">
              <w:rPr>
                <w:color w:val="002060"/>
                <w:lang w:val="en-US"/>
              </w:rPr>
              <w:t>-chemical and in particular on biological elements for assessing and monitoring the ecological quality of surface waters in accordance with the EU Directive (2000/60/EC) having as an environmental objective to protect water and achieve good water quality.</w:t>
            </w:r>
          </w:p>
          <w:p w:rsidR="001A3F9B" w:rsidRDefault="001A3F9B" w:rsidP="001A3F9B">
            <w:pPr>
              <w:spacing w:after="0"/>
              <w:rPr>
                <w:color w:val="002060"/>
                <w:lang w:val="en-US"/>
              </w:rPr>
            </w:pPr>
            <w:r w:rsidRPr="00907017">
              <w:rPr>
                <w:color w:val="002060"/>
                <w:lang w:val="en-US"/>
              </w:rPr>
              <w:t xml:space="preserve">b) </w:t>
            </w:r>
            <w:proofErr w:type="gramStart"/>
            <w:r w:rsidRPr="00907017">
              <w:rPr>
                <w:color w:val="002060"/>
                <w:lang w:val="en-US"/>
              </w:rPr>
              <w:t>the</w:t>
            </w:r>
            <w:proofErr w:type="gramEnd"/>
            <w:r w:rsidRPr="00907017">
              <w:rPr>
                <w:color w:val="002060"/>
                <w:lang w:val="en-US"/>
              </w:rPr>
              <w:t xml:space="preserve"> public awareness about the protection and integrated management of aquatic ecosystems of inland waters. </w:t>
            </w:r>
          </w:p>
          <w:p w:rsidR="001A3F9B" w:rsidRDefault="001A3F9B" w:rsidP="001A3F9B">
            <w:pPr>
              <w:spacing w:after="0"/>
              <w:rPr>
                <w:color w:val="002060"/>
                <w:lang w:val="en-US"/>
              </w:rPr>
            </w:pPr>
            <w:r w:rsidRPr="00907017">
              <w:rPr>
                <w:color w:val="002060"/>
                <w:lang w:val="en-US"/>
              </w:rPr>
              <w:t xml:space="preserve">c) </w:t>
            </w:r>
            <w:proofErr w:type="gramStart"/>
            <w:r w:rsidRPr="00907017">
              <w:rPr>
                <w:color w:val="002060"/>
                <w:lang w:val="en-US"/>
              </w:rPr>
              <w:t>the</w:t>
            </w:r>
            <w:proofErr w:type="gramEnd"/>
            <w:r w:rsidRPr="00907017">
              <w:rPr>
                <w:color w:val="002060"/>
                <w:lang w:val="en-US"/>
              </w:rPr>
              <w:t xml:space="preserve"> acquisition of competencies in field instrumentation and sampling, identification of phytoplankton, zooplankton, benthic </w:t>
            </w:r>
            <w:proofErr w:type="spellStart"/>
            <w:r w:rsidRPr="00907017">
              <w:rPr>
                <w:color w:val="002060"/>
                <w:lang w:val="en-US"/>
              </w:rPr>
              <w:t>macroinvertebrates</w:t>
            </w:r>
            <w:proofErr w:type="spellEnd"/>
            <w:r w:rsidRPr="00907017">
              <w:rPr>
                <w:color w:val="002060"/>
                <w:lang w:val="en-US"/>
              </w:rPr>
              <w:t xml:space="preserve"> and fish, the use of biotic indices </w:t>
            </w:r>
            <w:r w:rsidRPr="00907017">
              <w:rPr>
                <w:color w:val="002060"/>
                <w:lang w:val="en-US"/>
              </w:rPr>
              <w:lastRenderedPageBreak/>
              <w:t xml:space="preserve">and specialized software for statistical analyses (Primer, </w:t>
            </w:r>
            <w:proofErr w:type="spellStart"/>
            <w:r w:rsidRPr="00907017">
              <w:rPr>
                <w:color w:val="002060"/>
                <w:lang w:val="en-US"/>
              </w:rPr>
              <w:t>Canoco</w:t>
            </w:r>
            <w:proofErr w:type="spellEnd"/>
            <w:r w:rsidRPr="00907017">
              <w:rPr>
                <w:color w:val="002060"/>
                <w:lang w:val="en-US"/>
              </w:rPr>
              <w:t xml:space="preserve">). </w:t>
            </w:r>
          </w:p>
          <w:p w:rsidR="001A3F9B" w:rsidRPr="001A3F9B" w:rsidRDefault="001A3F9B" w:rsidP="001A3F9B">
            <w:pPr>
              <w:widowControl w:val="0"/>
              <w:autoSpaceDE w:val="0"/>
              <w:autoSpaceDN w:val="0"/>
              <w:adjustRightInd w:val="0"/>
              <w:spacing w:after="60" w:line="240" w:lineRule="auto"/>
              <w:rPr>
                <w:rFonts w:ascii="Calibri" w:eastAsia="Times New Roman" w:hAnsi="Calibri" w:cs="Arial"/>
                <w:i/>
                <w:sz w:val="16"/>
                <w:szCs w:val="16"/>
                <w:lang w:val="en-US"/>
              </w:rPr>
            </w:pPr>
            <w:r w:rsidRPr="00907017">
              <w:rPr>
                <w:color w:val="002060"/>
                <w:lang w:val="en-US"/>
              </w:rPr>
              <w:t xml:space="preserve">d) the development of their ability to access the online library of Aristotle University and the use of foreign and </w:t>
            </w:r>
            <w:proofErr w:type="spellStart"/>
            <w:r w:rsidRPr="00907017">
              <w:rPr>
                <w:color w:val="002060"/>
                <w:lang w:val="en-US"/>
              </w:rPr>
              <w:t>greek</w:t>
            </w:r>
            <w:proofErr w:type="spellEnd"/>
            <w:r w:rsidRPr="00907017">
              <w:rPr>
                <w:color w:val="002060"/>
                <w:lang w:val="en-US"/>
              </w:rPr>
              <w:t xml:space="preserve"> literature, editing, writing and </w:t>
            </w:r>
            <w:proofErr w:type="spellStart"/>
            <w:r w:rsidRPr="00907017">
              <w:rPr>
                <w:color w:val="002060"/>
                <w:lang w:val="en-US"/>
              </w:rPr>
              <w:t>presentating</w:t>
            </w:r>
            <w:proofErr w:type="spellEnd"/>
            <w:r w:rsidRPr="00907017">
              <w:rPr>
                <w:color w:val="002060"/>
                <w:lang w:val="en-US"/>
              </w:rPr>
              <w:t xml:space="preserve"> various relevant to the subject matters </w:t>
            </w:r>
            <w:r>
              <w:rPr>
                <w:color w:val="002060"/>
                <w:lang w:val="en-US"/>
              </w:rPr>
              <w:t>individually and / or in groups</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Αναζήτηση, ανάλυση και σύνθεση δεδομένων και πληροφοριών, με τη χρήση και των απαραίτητων τεχνολογιών (</w:t>
            </w:r>
            <w:proofErr w:type="spellStart"/>
            <w:r w:rsidRPr="00506321">
              <w:rPr>
                <w:rFonts w:ascii="Calibri" w:eastAsia="Calibri" w:hAnsi="Calibri" w:cs="Times New Roman"/>
                <w:color w:val="002060"/>
              </w:rPr>
              <w:t>Retrieve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analyse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and</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synthesise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data</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and</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information</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with</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the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use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of</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necessary</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technologies</w:t>
            </w:r>
            <w:proofErr w:type="spellEnd"/>
            <w:r w:rsidRPr="003B45BC">
              <w:rPr>
                <w:rFonts w:ascii="Calibri" w:eastAsia="Calibri" w:hAnsi="Calibri" w:cs="Times New Roman"/>
                <w:color w:val="002060"/>
              </w:rPr>
              <w: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Προσαρμογή σε νέες καταστάσεις  (</w:t>
            </w:r>
            <w:proofErr w:type="spellStart"/>
            <w:r w:rsidRPr="00506321">
              <w:rPr>
                <w:rFonts w:ascii="Calibri" w:eastAsia="Calibri" w:hAnsi="Calibri" w:cs="Times New Roman"/>
                <w:color w:val="002060"/>
              </w:rPr>
              <w:t>Adapt</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to</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new</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situations</w:t>
            </w:r>
            <w:proofErr w:type="spellEnd"/>
            <w:r w:rsidRPr="003B45BC">
              <w:rPr>
                <w:rFonts w:ascii="Calibri" w:eastAsia="Calibri" w:hAnsi="Calibri" w:cs="Times New Roman"/>
                <w:color w:val="002060"/>
              </w:rPr>
              <w: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Λήψη αποφάσεων (</w:t>
            </w:r>
            <w:proofErr w:type="spellStart"/>
            <w:r w:rsidRPr="00506321">
              <w:rPr>
                <w:rFonts w:ascii="Calibri" w:eastAsia="Calibri" w:hAnsi="Calibri" w:cs="Times New Roman"/>
                <w:color w:val="002060"/>
              </w:rPr>
              <w:t>Make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decisions</w:t>
            </w:r>
            <w:proofErr w:type="spellEnd"/>
            <w:r w:rsidRPr="003B45BC">
              <w:rPr>
                <w:rFonts w:ascii="Calibri" w:eastAsia="Calibri" w:hAnsi="Calibri" w:cs="Times New Roman"/>
                <w:color w:val="002060"/>
              </w:rPr>
              <w: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Αυτόνομη εργασία (</w:t>
            </w:r>
            <w:proofErr w:type="spellStart"/>
            <w:r w:rsidRPr="00506321">
              <w:rPr>
                <w:rFonts w:ascii="Calibri" w:eastAsia="Calibri" w:hAnsi="Calibri" w:cs="Times New Roman"/>
                <w:color w:val="002060"/>
              </w:rPr>
              <w:t>Work</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autonomously</w:t>
            </w:r>
            <w:proofErr w:type="spellEnd"/>
            <w:r w:rsidRPr="003B45BC">
              <w:rPr>
                <w:rFonts w:ascii="Calibri" w:eastAsia="Calibri" w:hAnsi="Calibri" w:cs="Times New Roman"/>
                <w:color w:val="002060"/>
              </w:rPr>
              <w: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Ομαδική εργασία (</w:t>
            </w:r>
            <w:r w:rsidRPr="00506321">
              <w:rPr>
                <w:rFonts w:ascii="Calibri" w:eastAsia="Calibri" w:hAnsi="Calibri" w:cs="Times New Roman"/>
                <w:color w:val="002060"/>
              </w:rPr>
              <w:t>Work in teams</w:t>
            </w:r>
            <w:r w:rsidRPr="003B45BC">
              <w:rPr>
                <w:rFonts w:ascii="Calibri" w:eastAsia="Calibri" w:hAnsi="Calibri" w:cs="Times New Roman"/>
                <w:color w:val="002060"/>
              </w:rPr>
              <w:t>)</w:t>
            </w:r>
          </w:p>
          <w:p w:rsidR="003B45BC" w:rsidRPr="00506321" w:rsidRDefault="003B45BC" w:rsidP="003B45BC">
            <w:pPr>
              <w:widowControl w:val="0"/>
              <w:autoSpaceDE w:val="0"/>
              <w:autoSpaceDN w:val="0"/>
              <w:adjustRightInd w:val="0"/>
              <w:spacing w:after="0" w:line="240" w:lineRule="auto"/>
              <w:rPr>
                <w:rFonts w:ascii="Calibri" w:eastAsia="Calibri" w:hAnsi="Calibri" w:cs="Times New Roman"/>
                <w:color w:val="002060"/>
                <w:lang w:val="en-US"/>
              </w:rPr>
            </w:pPr>
            <w:r w:rsidRPr="003B45BC">
              <w:rPr>
                <w:rFonts w:ascii="Calibri" w:eastAsia="Calibri" w:hAnsi="Calibri" w:cs="Times New Roman"/>
                <w:color w:val="002060"/>
              </w:rPr>
              <w:t>Εργασία</w:t>
            </w:r>
            <w:r w:rsidRPr="00506321">
              <w:rPr>
                <w:rFonts w:ascii="Calibri" w:eastAsia="Calibri" w:hAnsi="Calibri" w:cs="Times New Roman"/>
                <w:color w:val="002060"/>
                <w:lang w:val="en-US"/>
              </w:rPr>
              <w:t xml:space="preserve"> </w:t>
            </w:r>
            <w:r w:rsidRPr="003B45BC">
              <w:rPr>
                <w:rFonts w:ascii="Calibri" w:eastAsia="Calibri" w:hAnsi="Calibri" w:cs="Times New Roman"/>
                <w:color w:val="002060"/>
              </w:rPr>
              <w:t>σε</w:t>
            </w:r>
            <w:r w:rsidRPr="00506321">
              <w:rPr>
                <w:rFonts w:ascii="Calibri" w:eastAsia="Calibri" w:hAnsi="Calibri" w:cs="Times New Roman"/>
                <w:color w:val="002060"/>
                <w:lang w:val="en-US"/>
              </w:rPr>
              <w:t xml:space="preserve"> </w:t>
            </w:r>
            <w:r w:rsidRPr="003B45BC">
              <w:rPr>
                <w:rFonts w:ascii="Calibri" w:eastAsia="Calibri" w:hAnsi="Calibri" w:cs="Times New Roman"/>
                <w:color w:val="002060"/>
              </w:rPr>
              <w:t>διεθνές</w:t>
            </w:r>
            <w:r w:rsidRPr="00506321">
              <w:rPr>
                <w:rFonts w:ascii="Calibri" w:eastAsia="Calibri" w:hAnsi="Calibri" w:cs="Times New Roman"/>
                <w:color w:val="002060"/>
                <w:lang w:val="en-US"/>
              </w:rPr>
              <w:t xml:space="preserve"> </w:t>
            </w:r>
            <w:r w:rsidRPr="003B45BC">
              <w:rPr>
                <w:rFonts w:ascii="Calibri" w:eastAsia="Calibri" w:hAnsi="Calibri" w:cs="Times New Roman"/>
                <w:color w:val="002060"/>
              </w:rPr>
              <w:t>περιβάλλον</w:t>
            </w:r>
            <w:r w:rsidRPr="00506321">
              <w:rPr>
                <w:rFonts w:ascii="Calibri" w:eastAsia="Calibri" w:hAnsi="Calibri" w:cs="Times New Roman"/>
                <w:color w:val="002060"/>
                <w:lang w:val="en-US"/>
              </w:rPr>
              <w:t xml:space="preserve"> (Work in an international context)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 xml:space="preserve">Σεβασμός στη διαφορετικότητα και στην </w:t>
            </w:r>
            <w:proofErr w:type="spellStart"/>
            <w:r w:rsidRPr="003B45BC">
              <w:rPr>
                <w:rFonts w:ascii="Calibri" w:eastAsia="Calibri" w:hAnsi="Calibri" w:cs="Times New Roman"/>
                <w:color w:val="002060"/>
              </w:rPr>
              <w:t>πολυπολιτισμικότητα</w:t>
            </w:r>
            <w:proofErr w:type="spellEnd"/>
            <w:r w:rsidRPr="003B45BC">
              <w:rPr>
                <w:rFonts w:ascii="Calibri" w:eastAsia="Calibri" w:hAnsi="Calibri" w:cs="Times New Roman"/>
                <w:color w:val="002060"/>
              </w:rPr>
              <w:t xml:space="preserve"> (</w:t>
            </w:r>
            <w:proofErr w:type="spellStart"/>
            <w:r w:rsidRPr="00506321">
              <w:rPr>
                <w:rFonts w:ascii="Calibri" w:eastAsia="Calibri" w:hAnsi="Calibri" w:cs="Times New Roman"/>
                <w:color w:val="002060"/>
              </w:rPr>
              <w:t>Appreciate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diversity</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and</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multiculturality</w:t>
            </w:r>
            <w:proofErr w:type="spellEnd"/>
            <w:r w:rsidRPr="003B45BC">
              <w:rPr>
                <w:rFonts w:ascii="Calibri" w:eastAsia="Calibri" w:hAnsi="Calibri" w:cs="Times New Roman"/>
                <w:color w:val="002060"/>
              </w:rPr>
              <w: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Σεβασμός στο φυσικό περιβάλλον (</w:t>
            </w:r>
            <w:proofErr w:type="spellStart"/>
            <w:r w:rsidRPr="00506321">
              <w:rPr>
                <w:rFonts w:ascii="Calibri" w:eastAsia="Calibri" w:hAnsi="Calibri" w:cs="Times New Roman"/>
                <w:color w:val="002060"/>
              </w:rPr>
              <w:t>Respect</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natural</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environment</w:t>
            </w:r>
            <w:proofErr w:type="spellEnd"/>
            <w:r w:rsidRPr="003B45BC">
              <w:rPr>
                <w:rFonts w:ascii="Calibri" w:eastAsia="Calibri" w:hAnsi="Calibri" w:cs="Times New Roman"/>
                <w:color w:val="002060"/>
              </w:rPr>
              <w:t xml:space="preserve">) </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Άσκηση κριτικής και αυτοκριτικής (</w:t>
            </w:r>
            <w:proofErr w:type="spellStart"/>
            <w:r w:rsidRPr="00506321">
              <w:rPr>
                <w:rFonts w:ascii="Calibri" w:eastAsia="Calibri" w:hAnsi="Calibri" w:cs="Times New Roman"/>
                <w:color w:val="002060"/>
              </w:rPr>
              <w:t>Be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critical</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and</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self</w:t>
            </w:r>
            <w:proofErr w:type="spellEnd"/>
            <w:r w:rsidRPr="00506321">
              <w:rPr>
                <w:rFonts w:ascii="Calibri" w:eastAsia="Calibri" w:hAnsi="Calibri" w:cs="Times New Roman"/>
                <w:color w:val="002060"/>
              </w:rPr>
              <w:t>-</w:t>
            </w:r>
            <w:proofErr w:type="spellStart"/>
            <w:r w:rsidRPr="00506321">
              <w:rPr>
                <w:rFonts w:ascii="Calibri" w:eastAsia="Calibri" w:hAnsi="Calibri" w:cs="Times New Roman"/>
                <w:color w:val="002060"/>
              </w:rPr>
              <w:t>critical</w:t>
            </w:r>
            <w:proofErr w:type="spellEnd"/>
            <w:r w:rsidRPr="003B45BC">
              <w:rPr>
                <w:rFonts w:ascii="Calibri" w:eastAsia="Calibri" w:hAnsi="Calibri" w:cs="Times New Roman"/>
                <w:color w:val="002060"/>
              </w:rPr>
              <w:t>)</w:t>
            </w:r>
          </w:p>
          <w:p w:rsidR="003B45BC" w:rsidRPr="003B45BC" w:rsidRDefault="003B45BC" w:rsidP="003B45BC">
            <w:pPr>
              <w:widowControl w:val="0"/>
              <w:autoSpaceDE w:val="0"/>
              <w:autoSpaceDN w:val="0"/>
              <w:adjustRightInd w:val="0"/>
              <w:spacing w:after="0" w:line="240" w:lineRule="auto"/>
              <w:rPr>
                <w:rFonts w:ascii="Calibri" w:eastAsia="Calibri" w:hAnsi="Calibri" w:cs="Times New Roman"/>
                <w:color w:val="002060"/>
              </w:rPr>
            </w:pPr>
            <w:r w:rsidRPr="003B45BC">
              <w:rPr>
                <w:rFonts w:ascii="Calibri" w:eastAsia="Calibri" w:hAnsi="Calibri" w:cs="Times New Roman"/>
                <w:color w:val="002060"/>
              </w:rPr>
              <w:t>Προαγωγή της ελεύθερης, δημιουργικής και επαγωγικής σκέψης (</w:t>
            </w:r>
            <w:proofErr w:type="spellStart"/>
            <w:r w:rsidRPr="00506321">
              <w:rPr>
                <w:rFonts w:ascii="Calibri" w:eastAsia="Calibri" w:hAnsi="Calibri" w:cs="Times New Roman"/>
                <w:color w:val="002060"/>
              </w:rPr>
              <w:t>Advance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free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creative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and</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causative</w:t>
            </w:r>
            <w:proofErr w:type="spellEnd"/>
            <w:r w:rsidRPr="00506321">
              <w:rPr>
                <w:rFonts w:ascii="Calibri" w:eastAsia="Calibri" w:hAnsi="Calibri" w:cs="Times New Roman"/>
                <w:color w:val="002060"/>
              </w:rPr>
              <w:t xml:space="preserve"> </w:t>
            </w:r>
            <w:proofErr w:type="spellStart"/>
            <w:r w:rsidRPr="00506321">
              <w:rPr>
                <w:rFonts w:ascii="Calibri" w:eastAsia="Calibri" w:hAnsi="Calibri" w:cs="Times New Roman"/>
                <w:color w:val="002060"/>
              </w:rPr>
              <w:t>thinking</w:t>
            </w:r>
            <w:proofErr w:type="spellEnd"/>
            <w:r w:rsidRPr="003B45BC">
              <w:rPr>
                <w:rFonts w:ascii="Calibri" w:eastAsia="Calibri" w:hAnsi="Calibri" w:cs="Times New Roman"/>
                <w:color w:val="002060"/>
              </w:rPr>
              <w:t>)</w:t>
            </w:r>
          </w:p>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A3F9B" w:rsidRDefault="00907017" w:rsidP="001A3F9B">
            <w:pPr>
              <w:spacing w:after="0" w:line="240" w:lineRule="auto"/>
              <w:rPr>
                <w:iCs/>
                <w:color w:val="002060"/>
                <w:lang w:val="en-US"/>
              </w:rPr>
            </w:pPr>
            <w:r w:rsidRPr="001A3F9B">
              <w:rPr>
                <w:iCs/>
                <w:color w:val="002060"/>
                <w:lang w:val="en-US"/>
              </w:rPr>
              <w:t>Introduction about pollution prob</w:t>
            </w:r>
            <w:r w:rsidR="001A3F9B">
              <w:rPr>
                <w:iCs/>
                <w:color w:val="002060"/>
                <w:lang w:val="en-US"/>
              </w:rPr>
              <w:t>l</w:t>
            </w:r>
            <w:r w:rsidRPr="001A3F9B">
              <w:rPr>
                <w:iCs/>
                <w:color w:val="002060"/>
                <w:lang w:val="en-US"/>
              </w:rPr>
              <w:t xml:space="preserve">ems. </w:t>
            </w:r>
          </w:p>
          <w:p w:rsidR="001A3F9B" w:rsidRDefault="00907017" w:rsidP="001A3F9B">
            <w:pPr>
              <w:spacing w:after="0" w:line="240" w:lineRule="auto"/>
              <w:rPr>
                <w:iCs/>
                <w:color w:val="002060"/>
                <w:lang w:val="en-US"/>
              </w:rPr>
            </w:pPr>
            <w:r w:rsidRPr="001A3F9B">
              <w:rPr>
                <w:iCs/>
                <w:color w:val="002060"/>
                <w:lang w:val="en-US"/>
              </w:rPr>
              <w:t xml:space="preserve">The Water Framework Directive 2000/60 E.U. </w:t>
            </w:r>
          </w:p>
          <w:p w:rsidR="001A3F9B" w:rsidRDefault="00907017" w:rsidP="001A3F9B">
            <w:pPr>
              <w:spacing w:after="0" w:line="240" w:lineRule="auto"/>
              <w:rPr>
                <w:iCs/>
                <w:color w:val="002060"/>
                <w:lang w:val="en-US"/>
              </w:rPr>
            </w:pPr>
            <w:r w:rsidRPr="001A3F9B">
              <w:rPr>
                <w:iCs/>
                <w:color w:val="002060"/>
                <w:lang w:val="en-US"/>
              </w:rPr>
              <w:t xml:space="preserve">Geomorphological features and typology. </w:t>
            </w:r>
          </w:p>
          <w:p w:rsidR="001A3F9B" w:rsidRDefault="00907017" w:rsidP="001A3F9B">
            <w:pPr>
              <w:spacing w:after="0" w:line="240" w:lineRule="auto"/>
              <w:rPr>
                <w:iCs/>
                <w:color w:val="002060"/>
                <w:lang w:val="en-US"/>
              </w:rPr>
            </w:pPr>
            <w:r w:rsidRPr="001A3F9B">
              <w:rPr>
                <w:iCs/>
                <w:color w:val="002060"/>
                <w:lang w:val="en-US"/>
              </w:rPr>
              <w:t xml:space="preserve">Physical characteristics of water (light, temperature, discharge, current). </w:t>
            </w:r>
          </w:p>
          <w:p w:rsidR="001A3F9B" w:rsidRDefault="00907017" w:rsidP="001A3F9B">
            <w:pPr>
              <w:spacing w:after="0" w:line="240" w:lineRule="auto"/>
              <w:rPr>
                <w:iCs/>
                <w:color w:val="002060"/>
                <w:lang w:val="en-US"/>
              </w:rPr>
            </w:pPr>
            <w:r w:rsidRPr="001A3F9B">
              <w:rPr>
                <w:iCs/>
                <w:color w:val="002060"/>
                <w:lang w:val="en-US"/>
              </w:rPr>
              <w:t xml:space="preserve">Chemical components of water (O2, CO2, ions, pH, nutrients, sulfur, conductivity, TDS, TSS, salinity). </w:t>
            </w:r>
          </w:p>
          <w:p w:rsidR="001A3F9B" w:rsidRDefault="00907017" w:rsidP="001A3F9B">
            <w:pPr>
              <w:spacing w:after="0" w:line="240" w:lineRule="auto"/>
              <w:rPr>
                <w:iCs/>
                <w:color w:val="002060"/>
                <w:lang w:val="en-US"/>
              </w:rPr>
            </w:pPr>
            <w:r w:rsidRPr="001A3F9B">
              <w:rPr>
                <w:iCs/>
                <w:color w:val="002060"/>
                <w:lang w:val="en-US"/>
              </w:rPr>
              <w:t xml:space="preserve">Organisms (benthos, plankton, Waterfowl, higher plants), and methods of sampling. </w:t>
            </w:r>
          </w:p>
          <w:p w:rsidR="001A3F9B" w:rsidRDefault="00907017" w:rsidP="001A3F9B">
            <w:pPr>
              <w:spacing w:after="0" w:line="240" w:lineRule="auto"/>
              <w:rPr>
                <w:iCs/>
                <w:color w:val="002060"/>
                <w:lang w:val="en-US"/>
              </w:rPr>
            </w:pPr>
            <w:r w:rsidRPr="001A3F9B">
              <w:rPr>
                <w:iCs/>
                <w:color w:val="002060"/>
                <w:lang w:val="en-US"/>
              </w:rPr>
              <w:t xml:space="preserve">Food webs. </w:t>
            </w:r>
          </w:p>
          <w:p w:rsidR="001A3F9B" w:rsidRDefault="00907017" w:rsidP="001A3F9B">
            <w:pPr>
              <w:spacing w:after="0" w:line="240" w:lineRule="auto"/>
              <w:rPr>
                <w:iCs/>
                <w:color w:val="002060"/>
                <w:lang w:val="en-US"/>
              </w:rPr>
            </w:pPr>
            <w:r w:rsidRPr="001A3F9B">
              <w:rPr>
                <w:iCs/>
                <w:color w:val="002060"/>
                <w:lang w:val="en-US"/>
              </w:rPr>
              <w:t xml:space="preserve">Productivity. </w:t>
            </w:r>
          </w:p>
          <w:p w:rsidR="001A3F9B" w:rsidRDefault="00907017" w:rsidP="001A3F9B">
            <w:pPr>
              <w:spacing w:after="0" w:line="240" w:lineRule="auto"/>
              <w:rPr>
                <w:iCs/>
                <w:color w:val="002060"/>
                <w:lang w:val="en-US"/>
              </w:rPr>
            </w:pPr>
            <w:r w:rsidRPr="001A3F9B">
              <w:rPr>
                <w:iCs/>
                <w:color w:val="002060"/>
                <w:lang w:val="en-US"/>
              </w:rPr>
              <w:t xml:space="preserve">Pollution and </w:t>
            </w:r>
            <w:r w:rsidR="001A3F9B" w:rsidRPr="001A3F9B">
              <w:rPr>
                <w:iCs/>
                <w:color w:val="002060"/>
                <w:lang w:val="en-US"/>
              </w:rPr>
              <w:t>Bio monitoring</w:t>
            </w:r>
            <w:r w:rsidRPr="001A3F9B">
              <w:rPr>
                <w:iCs/>
                <w:color w:val="002060"/>
                <w:lang w:val="en-US"/>
              </w:rPr>
              <w:t xml:space="preserve">. </w:t>
            </w:r>
          </w:p>
          <w:p w:rsidR="001A3F9B" w:rsidRDefault="00907017" w:rsidP="001A3F9B">
            <w:pPr>
              <w:spacing w:after="0" w:line="240" w:lineRule="auto"/>
              <w:rPr>
                <w:iCs/>
                <w:color w:val="002060"/>
                <w:lang w:val="en-US"/>
              </w:rPr>
            </w:pPr>
            <w:r w:rsidRPr="001A3F9B">
              <w:rPr>
                <w:iCs/>
                <w:color w:val="002060"/>
                <w:lang w:val="en-US"/>
              </w:rPr>
              <w:t xml:space="preserve">Management. </w:t>
            </w:r>
          </w:p>
          <w:p w:rsidR="001A3F9B" w:rsidRDefault="00907017" w:rsidP="001A3F9B">
            <w:pPr>
              <w:spacing w:after="0" w:line="240" w:lineRule="auto"/>
              <w:rPr>
                <w:iCs/>
                <w:color w:val="002060"/>
                <w:lang w:val="en-US"/>
              </w:rPr>
            </w:pPr>
            <w:r w:rsidRPr="001A3F9B">
              <w:rPr>
                <w:iCs/>
                <w:color w:val="002060"/>
                <w:lang w:val="en-US"/>
              </w:rPr>
              <w:t xml:space="preserve">Anthropogenic influences on running waters. </w:t>
            </w:r>
          </w:p>
          <w:p w:rsidR="001A3F9B" w:rsidRDefault="00907017" w:rsidP="001A3F9B">
            <w:pPr>
              <w:spacing w:after="0" w:line="240" w:lineRule="auto"/>
              <w:rPr>
                <w:iCs/>
                <w:color w:val="002060"/>
                <w:lang w:val="en-US"/>
              </w:rPr>
            </w:pPr>
            <w:r w:rsidRPr="001A3F9B">
              <w:rPr>
                <w:iCs/>
                <w:color w:val="002060"/>
                <w:lang w:val="en-US"/>
              </w:rPr>
              <w:t xml:space="preserve">Monitoring. </w:t>
            </w:r>
          </w:p>
          <w:p w:rsidR="001A3F9B" w:rsidRDefault="00907017" w:rsidP="001A3F9B">
            <w:pPr>
              <w:spacing w:after="0" w:line="240" w:lineRule="auto"/>
              <w:rPr>
                <w:iCs/>
                <w:color w:val="002060"/>
                <w:lang w:val="en-US"/>
              </w:rPr>
            </w:pPr>
            <w:r w:rsidRPr="001A3F9B">
              <w:rPr>
                <w:iCs/>
                <w:color w:val="002060"/>
                <w:lang w:val="en-US"/>
              </w:rPr>
              <w:t xml:space="preserve">River </w:t>
            </w:r>
            <w:r w:rsidR="001A3F9B" w:rsidRPr="001A3F9B">
              <w:rPr>
                <w:iCs/>
                <w:color w:val="002060"/>
                <w:lang w:val="en-US"/>
              </w:rPr>
              <w:t>self-purification</w:t>
            </w:r>
            <w:r w:rsidRPr="001A3F9B">
              <w:rPr>
                <w:iCs/>
                <w:color w:val="002060"/>
                <w:lang w:val="en-US"/>
              </w:rPr>
              <w:t xml:space="preserve">. Restoration. </w:t>
            </w:r>
          </w:p>
          <w:p w:rsidR="00050B81" w:rsidRPr="001A3F9B" w:rsidRDefault="00907017" w:rsidP="001A3F9B">
            <w:pPr>
              <w:spacing w:after="0" w:line="240" w:lineRule="auto"/>
              <w:rPr>
                <w:rFonts w:ascii="Calibri" w:eastAsia="Times New Roman" w:hAnsi="Calibri" w:cs="Arial"/>
                <w:color w:val="002060"/>
                <w:sz w:val="20"/>
                <w:szCs w:val="20"/>
                <w:lang w:val="en-US"/>
              </w:rPr>
            </w:pPr>
            <w:r w:rsidRPr="001A3F9B">
              <w:rPr>
                <w:iCs/>
                <w:color w:val="002060"/>
                <w:lang w:val="en-US"/>
              </w:rPr>
              <w:t>Case studies.</w:t>
            </w:r>
            <w:r w:rsidRPr="001A3F9B">
              <w:rPr>
                <w:iCs/>
                <w:color w:val="002060"/>
                <w:lang w:val="en-US"/>
              </w:rPr>
              <w:br/>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907017" w:rsidP="00907017">
            <w:pPr>
              <w:rPr>
                <w:iCs/>
                <w:color w:val="002060"/>
              </w:rPr>
            </w:pPr>
            <w:r w:rsidRPr="00B25922">
              <w:rPr>
                <w:iCs/>
                <w:color w:val="002060"/>
              </w:rPr>
              <w:t xml:space="preserve">Πρόσωπο με πρόσωπο, Εξ αποστάσεως εκπαίδευση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lastRenderedPageBreak/>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25922" w:rsidRPr="00B25922" w:rsidRDefault="00907017" w:rsidP="00050B81">
            <w:pPr>
              <w:spacing w:after="0" w:line="240" w:lineRule="auto"/>
              <w:rPr>
                <w:iCs/>
                <w:color w:val="002060"/>
                <w:lang w:val="en-US"/>
              </w:rPr>
            </w:pPr>
            <w:r w:rsidRPr="00B25922">
              <w:rPr>
                <w:iCs/>
                <w:color w:val="002060"/>
                <w:lang w:val="en-US"/>
              </w:rPr>
              <w:t>Pow</w:t>
            </w:r>
            <w:r w:rsidR="00B25922" w:rsidRPr="00B25922">
              <w:rPr>
                <w:iCs/>
                <w:color w:val="002060"/>
                <w:lang w:val="en-US"/>
              </w:rPr>
              <w:t>er point presentations and self-</w:t>
            </w:r>
            <w:r w:rsidRPr="00B25922">
              <w:rPr>
                <w:iCs/>
                <w:color w:val="002060"/>
                <w:lang w:val="en-US"/>
              </w:rPr>
              <w:t xml:space="preserve">assessment test in the Blackboard. </w:t>
            </w:r>
          </w:p>
          <w:p w:rsidR="00907017" w:rsidRPr="00B25922" w:rsidRDefault="00907017" w:rsidP="00050B81">
            <w:pPr>
              <w:spacing w:after="0" w:line="240" w:lineRule="auto"/>
              <w:rPr>
                <w:rFonts w:ascii="Calibri" w:eastAsia="Times New Roman" w:hAnsi="Calibri" w:cs="Arial"/>
                <w:b/>
                <w:color w:val="002060"/>
                <w:sz w:val="20"/>
                <w:szCs w:val="20"/>
                <w:lang w:val="en-US"/>
              </w:rPr>
            </w:pPr>
            <w:r w:rsidRPr="00B25922">
              <w:rPr>
                <w:iCs/>
                <w:color w:val="002060"/>
                <w:lang w:val="en-US"/>
              </w:rPr>
              <w:t>Student contact electronically.</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proofErr w:type="spellStart"/>
            <w:r w:rsidRPr="00050B81">
              <w:rPr>
                <w:rFonts w:ascii="Calibri" w:eastAsia="Times New Roman" w:hAnsi="Calibri" w:cs="Arial"/>
                <w:i/>
                <w:sz w:val="16"/>
                <w:szCs w:val="16"/>
              </w:rPr>
              <w:t>project</w:t>
            </w:r>
            <w:proofErr w:type="spellEnd"/>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050B81" w:rsidRDefault="00050B81" w:rsidP="00050B81">
                  <w:pPr>
                    <w:jc w:val="center"/>
                    <w:rPr>
                      <w:rFonts w:ascii="Calibri" w:hAnsi="Calibri" w:cs="Arial"/>
                      <w:b/>
                      <w:i/>
                    </w:rPr>
                  </w:pPr>
                  <w:proofErr w:type="spellStart"/>
                  <w:r w:rsidRPr="00050B81">
                    <w:rPr>
                      <w:rFonts w:ascii="Calibri" w:hAnsi="Calibri" w:cs="Arial"/>
                      <w:b/>
                      <w:i/>
                    </w:rPr>
                    <w:t>Δρ</w:t>
                  </w:r>
                  <w:proofErr w:type="spellEnd"/>
                  <w:r w:rsidRPr="00050B81">
                    <w:rPr>
                      <w:rFonts w:ascii="Calibri" w:hAnsi="Calibri" w:cs="Arial"/>
                      <w:b/>
                      <w:i/>
                    </w:rPr>
                    <w:t>αστηριότητα</w:t>
                  </w:r>
                </w:p>
              </w:tc>
              <w:tc>
                <w:tcPr>
                  <w:tcW w:w="2468" w:type="dxa"/>
                  <w:shd w:val="clear" w:color="auto" w:fill="DDD9C3" w:themeFill="background2" w:themeFillShade="E6"/>
                  <w:vAlign w:val="center"/>
                </w:tcPr>
                <w:p w:rsidR="00050B81" w:rsidRPr="00050B81" w:rsidRDefault="00050B81" w:rsidP="00050B81">
                  <w:pPr>
                    <w:jc w:val="center"/>
                    <w:rPr>
                      <w:rFonts w:ascii="Calibri" w:hAnsi="Calibri" w:cs="Arial"/>
                      <w:b/>
                      <w:i/>
                    </w:rPr>
                  </w:pPr>
                  <w:proofErr w:type="spellStart"/>
                  <w:r w:rsidRPr="00050B81">
                    <w:rPr>
                      <w:rFonts w:ascii="Calibri" w:hAnsi="Calibri" w:cs="Arial"/>
                      <w:b/>
                      <w:i/>
                    </w:rPr>
                    <w:t>Φόρτος</w:t>
                  </w:r>
                  <w:proofErr w:type="spellEnd"/>
                  <w:r w:rsidRPr="00050B81">
                    <w:rPr>
                      <w:rFonts w:ascii="Calibri" w:hAnsi="Calibri" w:cs="Arial"/>
                      <w:b/>
                      <w:i/>
                    </w:rPr>
                    <w:t xml:space="preserve"> </w:t>
                  </w:r>
                  <w:proofErr w:type="spellStart"/>
                  <w:r w:rsidRPr="00050B81">
                    <w:rPr>
                      <w:rFonts w:ascii="Calibri" w:hAnsi="Calibri" w:cs="Arial"/>
                      <w:b/>
                      <w:i/>
                    </w:rPr>
                    <w:t>Εργ</w:t>
                  </w:r>
                  <w:proofErr w:type="spellEnd"/>
                  <w:r w:rsidRPr="00050B81">
                    <w:rPr>
                      <w:rFonts w:ascii="Calibri" w:hAnsi="Calibri" w:cs="Arial"/>
                      <w:b/>
                      <w:i/>
                    </w:rPr>
                    <w:t xml:space="preserve">ασίας </w:t>
                  </w:r>
                  <w:proofErr w:type="spellStart"/>
                  <w:r w:rsidRPr="00050B81">
                    <w:rPr>
                      <w:rFonts w:ascii="Calibri" w:hAnsi="Calibri" w:cs="Arial"/>
                      <w:b/>
                      <w:i/>
                    </w:rPr>
                    <w:t>Εξ</w:t>
                  </w:r>
                  <w:proofErr w:type="spellEnd"/>
                  <w:r w:rsidRPr="00050B81">
                    <w:rPr>
                      <w:rFonts w:ascii="Calibri" w:hAnsi="Calibri" w:cs="Arial"/>
                      <w:b/>
                      <w:i/>
                    </w:rPr>
                    <w:t>αμήνου</w:t>
                  </w:r>
                </w:p>
              </w:tc>
            </w:tr>
            <w:tr w:rsidR="00506321" w:rsidRPr="00050B81" w:rsidTr="00BF6D32">
              <w:tc>
                <w:tcPr>
                  <w:tcW w:w="2467" w:type="dxa"/>
                </w:tcPr>
                <w:p w:rsidR="00506321" w:rsidRP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 xml:space="preserve">Διαλέξεων Εξ αποστάσεως </w:t>
                  </w:r>
                  <w:r>
                    <w:rPr>
                      <w:rFonts w:asciiTheme="minorHAnsi" w:hAnsiTheme="minorHAnsi" w:cstheme="minorBidi"/>
                      <w:iCs/>
                      <w:color w:val="002060"/>
                      <w:sz w:val="22"/>
                      <w:szCs w:val="22"/>
                      <w:lang w:val="el-GR"/>
                    </w:rPr>
                    <w:t>(</w:t>
                  </w:r>
                  <w:r w:rsidRPr="00506321">
                    <w:rPr>
                      <w:rFonts w:asciiTheme="minorHAnsi" w:hAnsiTheme="minorHAnsi" w:cstheme="minorBidi"/>
                      <w:iCs/>
                      <w:color w:val="002060"/>
                      <w:sz w:val="22"/>
                      <w:szCs w:val="22"/>
                    </w:rPr>
                    <w:t>ODL</w:t>
                  </w:r>
                  <w:r w:rsidRPr="00506321">
                    <w:rPr>
                      <w:rFonts w:asciiTheme="minorHAnsi" w:hAnsiTheme="minorHAnsi" w:cstheme="minorBidi"/>
                      <w:iCs/>
                      <w:color w:val="002060"/>
                      <w:sz w:val="22"/>
                      <w:szCs w:val="22"/>
                      <w:lang w:val="el-GR"/>
                    </w:rPr>
                    <w:t xml:space="preserve"> </w:t>
                  </w:r>
                  <w:r w:rsidRPr="00506321">
                    <w:rPr>
                      <w:rFonts w:asciiTheme="minorHAnsi" w:hAnsiTheme="minorHAnsi" w:cstheme="minorBidi"/>
                      <w:iCs/>
                      <w:color w:val="002060"/>
                      <w:sz w:val="22"/>
                      <w:szCs w:val="22"/>
                    </w:rPr>
                    <w:t>lectures</w:t>
                  </w:r>
                  <w:r>
                    <w:rPr>
                      <w:rFonts w:asciiTheme="minorHAnsi" w:hAnsiTheme="minorHAnsi" w:cstheme="minorBidi"/>
                      <w:iCs/>
                      <w:color w:val="002060"/>
                      <w:sz w:val="22"/>
                      <w:szCs w:val="22"/>
                      <w:lang w:val="el-GR"/>
                    </w:rPr>
                    <w:t>)</w:t>
                  </w:r>
                </w:p>
              </w:tc>
              <w:tc>
                <w:tcPr>
                  <w:tcW w:w="2468" w:type="dxa"/>
                </w:tcPr>
                <w:p w:rsidR="00506321" w:rsidRPr="003B45BC" w:rsidRDefault="00506321" w:rsidP="00050B81">
                  <w:pPr>
                    <w:jc w:val="center"/>
                    <w:rPr>
                      <w:rFonts w:ascii="Calibri" w:hAnsi="Calibri" w:cs="Arial"/>
                      <w:color w:val="002060"/>
                      <w:lang w:val="el-GR"/>
                    </w:rPr>
                  </w:pPr>
                  <w:r w:rsidRPr="003B45BC">
                    <w:rPr>
                      <w:rFonts w:ascii="Calibri" w:hAnsi="Calibri" w:cs="Arial"/>
                      <w:color w:val="002060"/>
                      <w:lang w:val="el-GR"/>
                    </w:rPr>
                    <w:t>65</w:t>
                  </w: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Άσκηση</w:t>
                  </w:r>
                  <w:r w:rsidRPr="00506321">
                    <w:rPr>
                      <w:rFonts w:asciiTheme="minorHAnsi" w:hAnsiTheme="minorHAnsi" w:cstheme="minorBidi"/>
                      <w:iCs/>
                      <w:color w:val="002060"/>
                      <w:sz w:val="22"/>
                      <w:szCs w:val="22"/>
                    </w:rPr>
                    <w:t xml:space="preserve"> </w:t>
                  </w:r>
                  <w:r w:rsidRPr="00506321">
                    <w:rPr>
                      <w:rFonts w:asciiTheme="minorHAnsi" w:hAnsiTheme="minorHAnsi" w:cstheme="minorBidi"/>
                      <w:iCs/>
                      <w:color w:val="002060"/>
                      <w:sz w:val="22"/>
                      <w:szCs w:val="22"/>
                      <w:lang w:val="el-GR"/>
                    </w:rPr>
                    <w:t>πεδίου</w:t>
                  </w:r>
                  <w:r w:rsidRPr="00506321">
                    <w:rPr>
                      <w:rFonts w:asciiTheme="minorHAnsi" w:hAnsiTheme="minorHAnsi" w:cstheme="minorBidi"/>
                      <w:iCs/>
                      <w:color w:val="002060"/>
                      <w:sz w:val="22"/>
                      <w:szCs w:val="22"/>
                    </w:rPr>
                    <w:t xml:space="preserve"> </w:t>
                  </w:r>
                  <w:r>
                    <w:rPr>
                      <w:rFonts w:asciiTheme="minorHAnsi" w:hAnsiTheme="minorHAnsi" w:cstheme="minorBidi"/>
                      <w:iCs/>
                      <w:color w:val="002060"/>
                      <w:sz w:val="22"/>
                      <w:szCs w:val="22"/>
                      <w:lang w:val="el-GR"/>
                    </w:rPr>
                    <w:t>(</w:t>
                  </w:r>
                  <w:r w:rsidRPr="00506321">
                    <w:rPr>
                      <w:rFonts w:asciiTheme="minorHAnsi" w:hAnsiTheme="minorHAnsi" w:cstheme="minorBidi"/>
                      <w:iCs/>
                      <w:color w:val="002060"/>
                      <w:sz w:val="22"/>
                      <w:szCs w:val="22"/>
                    </w:rPr>
                    <w:t>Field work</w:t>
                  </w:r>
                  <w:r>
                    <w:rPr>
                      <w:rFonts w:asciiTheme="minorHAnsi" w:hAnsiTheme="minorHAnsi" w:cstheme="minorBidi"/>
                      <w:iCs/>
                      <w:color w:val="002060"/>
                      <w:sz w:val="22"/>
                      <w:szCs w:val="22"/>
                      <w:lang w:val="el-GR"/>
                    </w:rPr>
                    <w:t>)</w:t>
                  </w:r>
                </w:p>
              </w:tc>
              <w:tc>
                <w:tcPr>
                  <w:tcW w:w="2468" w:type="dxa"/>
                </w:tcPr>
                <w:p w:rsidR="00506321" w:rsidRPr="003B45BC" w:rsidRDefault="00506321" w:rsidP="00050B81">
                  <w:pPr>
                    <w:jc w:val="center"/>
                    <w:rPr>
                      <w:rFonts w:ascii="Calibri" w:hAnsi="Calibri" w:cs="Arial"/>
                      <w:color w:val="002060"/>
                      <w:lang w:val="el-GR"/>
                    </w:rPr>
                  </w:pPr>
                  <w:r w:rsidRPr="003B45BC">
                    <w:rPr>
                      <w:rFonts w:ascii="Calibri" w:hAnsi="Calibri" w:cs="Arial"/>
                      <w:color w:val="002060"/>
                      <w:lang w:val="el-GR"/>
                    </w:rPr>
                    <w:t>8</w:t>
                  </w: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 xml:space="preserve">Εργαστηριακών Ασκήσεων </w:t>
                  </w:r>
                  <w:r>
                    <w:rPr>
                      <w:rFonts w:asciiTheme="minorHAnsi" w:hAnsiTheme="minorHAnsi" w:cstheme="minorBidi"/>
                      <w:iCs/>
                      <w:color w:val="002060"/>
                      <w:sz w:val="22"/>
                      <w:szCs w:val="22"/>
                      <w:lang w:val="el-GR"/>
                    </w:rPr>
                    <w:br/>
                    <w:t>(</w:t>
                  </w:r>
                  <w:r w:rsidRPr="00506321">
                    <w:rPr>
                      <w:rFonts w:asciiTheme="minorHAnsi" w:hAnsiTheme="minorHAnsi" w:cstheme="minorBidi"/>
                      <w:iCs/>
                      <w:color w:val="002060"/>
                      <w:sz w:val="22"/>
                      <w:szCs w:val="22"/>
                    </w:rPr>
                    <w:t>Laboratory</w:t>
                  </w:r>
                  <w:r w:rsidRPr="00506321">
                    <w:rPr>
                      <w:rFonts w:asciiTheme="minorHAnsi" w:hAnsiTheme="minorHAnsi" w:cstheme="minorBidi"/>
                      <w:iCs/>
                      <w:color w:val="002060"/>
                      <w:sz w:val="22"/>
                      <w:szCs w:val="22"/>
                      <w:lang w:val="el-GR"/>
                    </w:rPr>
                    <w:t xml:space="preserve"> </w:t>
                  </w:r>
                  <w:r w:rsidRPr="00506321">
                    <w:rPr>
                      <w:rFonts w:asciiTheme="minorHAnsi" w:hAnsiTheme="minorHAnsi" w:cstheme="minorBidi"/>
                      <w:iCs/>
                      <w:color w:val="002060"/>
                      <w:sz w:val="22"/>
                      <w:szCs w:val="22"/>
                    </w:rPr>
                    <w:t>work</w:t>
                  </w:r>
                  <w:r>
                    <w:rPr>
                      <w:rFonts w:asciiTheme="minorHAnsi" w:hAnsiTheme="minorHAnsi" w:cstheme="minorBidi"/>
                      <w:iCs/>
                      <w:color w:val="002060"/>
                      <w:sz w:val="22"/>
                      <w:szCs w:val="22"/>
                      <w:lang w:val="el-GR"/>
                    </w:rPr>
                    <w:t>)</w:t>
                  </w:r>
                </w:p>
              </w:tc>
              <w:tc>
                <w:tcPr>
                  <w:tcW w:w="2468" w:type="dxa"/>
                </w:tcPr>
                <w:p w:rsidR="00506321" w:rsidRPr="003B45BC" w:rsidRDefault="00506321" w:rsidP="00050B81">
                  <w:pPr>
                    <w:jc w:val="center"/>
                    <w:rPr>
                      <w:rFonts w:ascii="Calibri" w:hAnsi="Calibri" w:cs="Arial"/>
                      <w:color w:val="002060"/>
                      <w:lang w:val="el-GR"/>
                    </w:rPr>
                  </w:pPr>
                  <w:r w:rsidRPr="003B45BC">
                    <w:rPr>
                      <w:rFonts w:ascii="Calibri" w:hAnsi="Calibri" w:cs="Arial"/>
                      <w:color w:val="002060"/>
                      <w:lang w:val="el-GR"/>
                    </w:rPr>
                    <w:t>21</w:t>
                  </w:r>
                </w:p>
                <w:p w:rsidR="00506321" w:rsidRPr="003B45BC" w:rsidRDefault="00506321" w:rsidP="00050B81">
                  <w:pPr>
                    <w:jc w:val="center"/>
                    <w:rPr>
                      <w:rFonts w:ascii="Calibri" w:hAnsi="Calibri" w:cs="Arial"/>
                      <w:color w:val="002060"/>
                      <w:lang w:val="el-GR"/>
                    </w:rPr>
                  </w:pPr>
                </w:p>
              </w:tc>
            </w:tr>
            <w:tr w:rsidR="00506321" w:rsidRPr="00050B81" w:rsidTr="00050B81">
              <w:tc>
                <w:tcPr>
                  <w:tcW w:w="2467" w:type="dxa"/>
                  <w:shd w:val="clear" w:color="auto" w:fill="auto"/>
                </w:tcPr>
                <w:p w:rsid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Μελέτη και ανάλυση βιβλίων και άρθρων.</w:t>
                  </w:r>
                </w:p>
                <w:p w:rsidR="00506321" w:rsidRPr="00506321" w:rsidRDefault="00506321" w:rsidP="009846C0">
                  <w:pPr>
                    <w:rPr>
                      <w:rFonts w:asciiTheme="minorHAnsi" w:hAnsiTheme="minorHAnsi" w:cstheme="minorBidi"/>
                      <w:iCs/>
                      <w:color w:val="002060"/>
                      <w:sz w:val="22"/>
                      <w:szCs w:val="22"/>
                    </w:rPr>
                  </w:pPr>
                  <w:r w:rsidRPr="00506321">
                    <w:rPr>
                      <w:rFonts w:asciiTheme="minorHAnsi" w:hAnsiTheme="minorHAnsi" w:cstheme="minorBidi"/>
                      <w:iCs/>
                      <w:color w:val="002060"/>
                      <w:sz w:val="22"/>
                      <w:szCs w:val="22"/>
                    </w:rPr>
                    <w:t>(Study and analysis of scientific papers and book chapters)</w:t>
                  </w:r>
                </w:p>
              </w:tc>
              <w:tc>
                <w:tcPr>
                  <w:tcW w:w="2468" w:type="dxa"/>
                </w:tcPr>
                <w:p w:rsidR="00506321" w:rsidRPr="003B45BC" w:rsidRDefault="00506321" w:rsidP="00050B81">
                  <w:pPr>
                    <w:jc w:val="center"/>
                    <w:rPr>
                      <w:rFonts w:ascii="Calibri" w:hAnsi="Calibri" w:cs="Arial"/>
                      <w:color w:val="002060"/>
                      <w:lang w:val="el-GR"/>
                    </w:rPr>
                  </w:pPr>
                  <w:r w:rsidRPr="003B45BC">
                    <w:rPr>
                      <w:rFonts w:ascii="Calibri" w:hAnsi="Calibri" w:cs="Arial"/>
                      <w:color w:val="002060"/>
                      <w:lang w:val="el-GR"/>
                    </w:rPr>
                    <w:t>20</w:t>
                  </w:r>
                </w:p>
                <w:p w:rsidR="00506321" w:rsidRPr="003B45BC" w:rsidRDefault="00506321" w:rsidP="00050B81">
                  <w:pPr>
                    <w:jc w:val="center"/>
                    <w:rPr>
                      <w:rFonts w:ascii="Calibri" w:hAnsi="Calibri" w:cs="Arial"/>
                      <w:color w:val="002060"/>
                      <w:lang w:val="el-GR"/>
                    </w:rPr>
                  </w:pP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 xml:space="preserve">Φροντιστήριο </w:t>
                  </w:r>
                  <w:r>
                    <w:rPr>
                      <w:rFonts w:asciiTheme="minorHAnsi" w:hAnsiTheme="minorHAnsi" w:cstheme="minorBidi"/>
                      <w:iCs/>
                      <w:color w:val="002060"/>
                      <w:sz w:val="22"/>
                      <w:szCs w:val="22"/>
                      <w:lang w:val="el-GR"/>
                    </w:rPr>
                    <w:t>(</w:t>
                  </w:r>
                  <w:r w:rsidRPr="00506321">
                    <w:rPr>
                      <w:rFonts w:asciiTheme="minorHAnsi" w:hAnsiTheme="minorHAnsi" w:cstheme="minorBidi"/>
                      <w:iCs/>
                      <w:color w:val="002060"/>
                      <w:sz w:val="22"/>
                      <w:szCs w:val="22"/>
                    </w:rPr>
                    <w:t>Seminars</w:t>
                  </w:r>
                  <w:r>
                    <w:rPr>
                      <w:rFonts w:asciiTheme="minorHAnsi" w:hAnsiTheme="minorHAnsi" w:cstheme="minorBidi"/>
                      <w:iCs/>
                      <w:color w:val="002060"/>
                      <w:sz w:val="22"/>
                      <w:szCs w:val="22"/>
                      <w:lang w:val="el-GR"/>
                    </w:rPr>
                    <w:t>)</w:t>
                  </w:r>
                </w:p>
                <w:p w:rsidR="00506321" w:rsidRP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 xml:space="preserve">Εκπόνηση μελέτης </w:t>
                  </w:r>
                  <w:r>
                    <w:rPr>
                      <w:rFonts w:asciiTheme="minorHAnsi" w:hAnsiTheme="minorHAnsi" w:cstheme="minorBidi"/>
                      <w:iCs/>
                      <w:color w:val="002060"/>
                      <w:sz w:val="22"/>
                      <w:szCs w:val="22"/>
                      <w:lang w:val="el-GR"/>
                    </w:rPr>
                    <w:t>(</w:t>
                  </w:r>
                  <w:r w:rsidRPr="00506321">
                    <w:rPr>
                      <w:rFonts w:asciiTheme="minorHAnsi" w:hAnsiTheme="minorHAnsi" w:cstheme="minorBidi"/>
                      <w:iCs/>
                      <w:color w:val="002060"/>
                      <w:sz w:val="22"/>
                      <w:szCs w:val="22"/>
                    </w:rPr>
                    <w:t>Case</w:t>
                  </w:r>
                  <w:r w:rsidRPr="00506321">
                    <w:rPr>
                      <w:rFonts w:asciiTheme="minorHAnsi" w:hAnsiTheme="minorHAnsi" w:cstheme="minorBidi"/>
                      <w:iCs/>
                      <w:color w:val="002060"/>
                      <w:sz w:val="22"/>
                      <w:szCs w:val="22"/>
                      <w:lang w:val="el-GR"/>
                    </w:rPr>
                    <w:t xml:space="preserve"> </w:t>
                  </w:r>
                  <w:r w:rsidRPr="00506321">
                    <w:rPr>
                      <w:rFonts w:asciiTheme="minorHAnsi" w:hAnsiTheme="minorHAnsi" w:cstheme="minorBidi"/>
                      <w:iCs/>
                      <w:color w:val="002060"/>
                      <w:sz w:val="22"/>
                      <w:szCs w:val="22"/>
                    </w:rPr>
                    <w:t>study</w:t>
                  </w:r>
                  <w:r>
                    <w:rPr>
                      <w:rFonts w:asciiTheme="minorHAnsi" w:hAnsiTheme="minorHAnsi" w:cstheme="minorBidi"/>
                      <w:iCs/>
                      <w:color w:val="002060"/>
                      <w:sz w:val="22"/>
                      <w:szCs w:val="22"/>
                      <w:lang w:val="el-GR"/>
                    </w:rPr>
                    <w:t>)</w:t>
                  </w:r>
                </w:p>
              </w:tc>
              <w:tc>
                <w:tcPr>
                  <w:tcW w:w="2468" w:type="dxa"/>
                </w:tcPr>
                <w:p w:rsidR="00506321" w:rsidRPr="003B45BC" w:rsidRDefault="00506321" w:rsidP="00050B81">
                  <w:pPr>
                    <w:jc w:val="center"/>
                    <w:rPr>
                      <w:rFonts w:ascii="Calibri" w:hAnsi="Calibri" w:cs="Arial"/>
                      <w:color w:val="002060"/>
                      <w:lang w:val="el-GR"/>
                    </w:rPr>
                  </w:pPr>
                  <w:r w:rsidRPr="003B45BC">
                    <w:rPr>
                      <w:rFonts w:ascii="Calibri" w:hAnsi="Calibri" w:cs="Arial"/>
                      <w:color w:val="002060"/>
                      <w:lang w:val="el-GR"/>
                    </w:rPr>
                    <w:t>10</w:t>
                  </w: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rPr>
                  </w:pPr>
                </w:p>
              </w:tc>
              <w:tc>
                <w:tcPr>
                  <w:tcW w:w="2468" w:type="dxa"/>
                </w:tcPr>
                <w:p w:rsidR="00506321" w:rsidRPr="003B45BC" w:rsidRDefault="00506321" w:rsidP="00050B81">
                  <w:pPr>
                    <w:rPr>
                      <w:rFonts w:ascii="Calibri" w:hAnsi="Calibri" w:cs="Arial"/>
                      <w:i/>
                      <w:color w:val="002060"/>
                      <w:sz w:val="16"/>
                      <w:szCs w:val="16"/>
                      <w:lang w:val="el-GR"/>
                    </w:rPr>
                  </w:pP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rPr>
                  </w:pPr>
                </w:p>
              </w:tc>
              <w:tc>
                <w:tcPr>
                  <w:tcW w:w="2468" w:type="dxa"/>
                </w:tcPr>
                <w:p w:rsidR="00506321" w:rsidRPr="003B45BC" w:rsidRDefault="00506321" w:rsidP="00050B81">
                  <w:pPr>
                    <w:rPr>
                      <w:rFonts w:ascii="Calibri" w:hAnsi="Calibri" w:cs="Arial"/>
                      <w:i/>
                      <w:color w:val="002060"/>
                      <w:sz w:val="16"/>
                      <w:szCs w:val="16"/>
                      <w:lang w:val="el-GR"/>
                    </w:rPr>
                  </w:pP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rPr>
                  </w:pPr>
                </w:p>
              </w:tc>
              <w:tc>
                <w:tcPr>
                  <w:tcW w:w="2468" w:type="dxa"/>
                </w:tcPr>
                <w:p w:rsidR="00506321" w:rsidRPr="003B45BC" w:rsidRDefault="00506321" w:rsidP="00050B81">
                  <w:pPr>
                    <w:rPr>
                      <w:rFonts w:ascii="Calibri" w:hAnsi="Calibri" w:cs="Arial"/>
                      <w:i/>
                      <w:color w:val="002060"/>
                      <w:sz w:val="16"/>
                      <w:szCs w:val="16"/>
                      <w:lang w:val="el-GR"/>
                    </w:rPr>
                  </w:pPr>
                </w:p>
              </w:tc>
            </w:tr>
            <w:tr w:rsidR="00506321" w:rsidRPr="00050B81" w:rsidTr="00050B81">
              <w:tc>
                <w:tcPr>
                  <w:tcW w:w="2467" w:type="dxa"/>
                  <w:shd w:val="clear" w:color="auto" w:fill="auto"/>
                </w:tcPr>
                <w:p w:rsidR="00506321" w:rsidRPr="00506321" w:rsidRDefault="00506321" w:rsidP="009846C0">
                  <w:pPr>
                    <w:rPr>
                      <w:rFonts w:asciiTheme="minorHAnsi" w:hAnsiTheme="minorHAnsi" w:cstheme="minorBidi"/>
                      <w:iCs/>
                      <w:color w:val="002060"/>
                      <w:sz w:val="22"/>
                      <w:szCs w:val="22"/>
                      <w:lang w:val="el-GR"/>
                    </w:rPr>
                  </w:pPr>
                  <w:r w:rsidRPr="00506321">
                    <w:rPr>
                      <w:rFonts w:asciiTheme="minorHAnsi" w:hAnsiTheme="minorHAnsi" w:cstheme="minorBidi"/>
                      <w:iCs/>
                      <w:color w:val="002060"/>
                      <w:sz w:val="22"/>
                      <w:szCs w:val="22"/>
                      <w:lang w:val="el-GR"/>
                    </w:rPr>
                    <w:t>Αυτοτελής</w:t>
                  </w:r>
                  <w:r w:rsidRPr="00506321">
                    <w:rPr>
                      <w:rFonts w:asciiTheme="minorHAnsi" w:hAnsiTheme="minorHAnsi" w:cstheme="minorBidi"/>
                      <w:iCs/>
                      <w:color w:val="002060"/>
                      <w:sz w:val="22"/>
                      <w:szCs w:val="22"/>
                    </w:rPr>
                    <w:t xml:space="preserve"> </w:t>
                  </w:r>
                  <w:r w:rsidRPr="00506321">
                    <w:rPr>
                      <w:rFonts w:asciiTheme="minorHAnsi" w:hAnsiTheme="minorHAnsi" w:cstheme="minorBidi"/>
                      <w:iCs/>
                      <w:color w:val="002060"/>
                      <w:sz w:val="22"/>
                      <w:szCs w:val="22"/>
                      <w:lang w:val="el-GR"/>
                    </w:rPr>
                    <w:t>Μελέτη</w:t>
                  </w:r>
                  <w:r w:rsidRPr="00506321">
                    <w:rPr>
                      <w:rFonts w:asciiTheme="minorHAnsi" w:hAnsiTheme="minorHAnsi" w:cstheme="minorBidi"/>
                      <w:iCs/>
                      <w:color w:val="002060"/>
                      <w:sz w:val="22"/>
                      <w:szCs w:val="22"/>
                    </w:rPr>
                    <w:t xml:space="preserve"> </w:t>
                  </w:r>
                  <w:r>
                    <w:rPr>
                      <w:rFonts w:asciiTheme="minorHAnsi" w:hAnsiTheme="minorHAnsi" w:cstheme="minorBidi"/>
                      <w:iCs/>
                      <w:color w:val="002060"/>
                      <w:sz w:val="22"/>
                      <w:szCs w:val="22"/>
                      <w:lang w:val="el-GR"/>
                    </w:rPr>
                    <w:t>(</w:t>
                  </w:r>
                  <w:r w:rsidRPr="00506321">
                    <w:rPr>
                      <w:rFonts w:asciiTheme="minorHAnsi" w:hAnsiTheme="minorHAnsi" w:cstheme="minorBidi"/>
                      <w:iCs/>
                      <w:color w:val="002060"/>
                      <w:sz w:val="22"/>
                      <w:szCs w:val="22"/>
                    </w:rPr>
                    <w:t>Autonomous study</w:t>
                  </w:r>
                  <w:r>
                    <w:rPr>
                      <w:rFonts w:asciiTheme="minorHAnsi" w:hAnsiTheme="minorHAnsi" w:cstheme="minorBidi"/>
                      <w:iCs/>
                      <w:color w:val="002060"/>
                      <w:sz w:val="22"/>
                      <w:szCs w:val="22"/>
                      <w:lang w:val="el-GR"/>
                    </w:rPr>
                    <w:t>)</w:t>
                  </w:r>
                </w:p>
              </w:tc>
              <w:tc>
                <w:tcPr>
                  <w:tcW w:w="2468" w:type="dxa"/>
                </w:tcPr>
                <w:p w:rsidR="00506321" w:rsidRPr="003B45BC" w:rsidRDefault="00506321" w:rsidP="003B45BC">
                  <w:pPr>
                    <w:jc w:val="center"/>
                    <w:rPr>
                      <w:rFonts w:ascii="Calibri" w:hAnsi="Calibri" w:cs="Arial"/>
                      <w:color w:val="002060"/>
                      <w:lang w:val="el-GR"/>
                    </w:rPr>
                  </w:pPr>
                </w:p>
              </w:tc>
            </w:tr>
            <w:tr w:rsidR="00506321" w:rsidRPr="00050B81" w:rsidTr="00907017">
              <w:tc>
                <w:tcPr>
                  <w:tcW w:w="2467" w:type="dxa"/>
                </w:tcPr>
                <w:p w:rsidR="00506321" w:rsidRPr="00506321" w:rsidRDefault="00506321" w:rsidP="009846C0">
                  <w:pPr>
                    <w:rPr>
                      <w:rFonts w:asciiTheme="minorHAnsi" w:hAnsiTheme="minorHAnsi" w:cstheme="minorBidi"/>
                      <w:iCs/>
                      <w:color w:val="002060"/>
                      <w:sz w:val="22"/>
                      <w:szCs w:val="22"/>
                    </w:rPr>
                  </w:pPr>
                  <w:r w:rsidRPr="00506321">
                    <w:rPr>
                      <w:rFonts w:asciiTheme="minorHAnsi" w:hAnsiTheme="minorHAnsi" w:cstheme="minorBidi"/>
                      <w:iCs/>
                      <w:color w:val="002060"/>
                      <w:sz w:val="22"/>
                      <w:szCs w:val="22"/>
                      <w:lang w:val="el-GR"/>
                    </w:rPr>
                    <w:t>Σύνολο</w:t>
                  </w:r>
                  <w:r w:rsidRPr="00506321">
                    <w:rPr>
                      <w:rFonts w:asciiTheme="minorHAnsi" w:hAnsiTheme="minorHAnsi" w:cstheme="minorBidi"/>
                      <w:iCs/>
                      <w:color w:val="002060"/>
                      <w:sz w:val="22"/>
                      <w:szCs w:val="22"/>
                    </w:rPr>
                    <w:t xml:space="preserve"> </w:t>
                  </w:r>
                  <w:r w:rsidRPr="00506321">
                    <w:rPr>
                      <w:rFonts w:asciiTheme="minorHAnsi" w:hAnsiTheme="minorHAnsi" w:cstheme="minorBidi"/>
                      <w:iCs/>
                      <w:color w:val="002060"/>
                      <w:sz w:val="22"/>
                      <w:szCs w:val="22"/>
                      <w:lang w:val="el-GR"/>
                    </w:rPr>
                    <w:t>Μαθήματος</w:t>
                  </w:r>
                  <w:r w:rsidRPr="00506321">
                    <w:rPr>
                      <w:rFonts w:asciiTheme="minorHAnsi" w:hAnsiTheme="minorHAnsi" w:cstheme="minorBidi"/>
                      <w:iCs/>
                      <w:color w:val="002060"/>
                      <w:sz w:val="22"/>
                      <w:szCs w:val="22"/>
                    </w:rPr>
                    <w:t xml:space="preserve"> (Total contact hours and training)</w:t>
                  </w:r>
                  <w:bookmarkStart w:id="0" w:name="_GoBack"/>
                  <w:bookmarkEnd w:id="0"/>
                </w:p>
              </w:tc>
              <w:tc>
                <w:tcPr>
                  <w:tcW w:w="2468" w:type="dxa"/>
                  <w:vAlign w:val="center"/>
                </w:tcPr>
                <w:p w:rsidR="00506321" w:rsidRPr="003B45BC" w:rsidRDefault="00506321" w:rsidP="00907017">
                  <w:pPr>
                    <w:jc w:val="center"/>
                    <w:rPr>
                      <w:rFonts w:ascii="Calibri" w:hAnsi="Calibri" w:cs="Arial"/>
                      <w:b/>
                      <w:i/>
                      <w:color w:val="002060"/>
                      <w:lang w:val="el-GR"/>
                    </w:rPr>
                  </w:pPr>
                  <w:r>
                    <w:rPr>
                      <w:rFonts w:ascii="Calibri" w:hAnsi="Calibri" w:cs="Arial"/>
                      <w:b/>
                      <w:i/>
                      <w:color w:val="002060"/>
                      <w:lang w:val="el-GR"/>
                    </w:rPr>
                    <w:t>124</w:t>
                  </w:r>
                </w:p>
              </w:tc>
            </w:tr>
          </w:tbl>
          <w:p w:rsidR="00050B81" w:rsidRPr="00050B81" w:rsidRDefault="00050B81" w:rsidP="00050B81">
            <w:pPr>
              <w:spacing w:after="0" w:line="240" w:lineRule="auto"/>
              <w:rPr>
                <w:rFonts w:ascii="Tahoma" w:eastAsia="Times New Roman" w:hAnsi="Tahoma" w:cs="Tahoma"/>
                <w:lang w:val="en-US"/>
              </w:rPr>
            </w:pPr>
          </w:p>
        </w:tc>
      </w:tr>
      <w:tr w:rsidR="00050B81" w:rsidRPr="00506321"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B25922" w:rsidRDefault="00050B81" w:rsidP="00B25922">
            <w:pPr>
              <w:spacing w:before="60" w:after="0" w:line="240" w:lineRule="auto"/>
              <w:rPr>
                <w:rFonts w:ascii="Calibri" w:eastAsia="Times New Roman" w:hAnsi="Calibri" w:cs="Arial"/>
                <w:color w:val="002060"/>
                <w:sz w:val="20"/>
                <w:szCs w:val="20"/>
              </w:rPr>
            </w:pPr>
          </w:p>
          <w:p w:rsidR="00907017" w:rsidRPr="00B25922" w:rsidRDefault="00907017" w:rsidP="00B25922">
            <w:pPr>
              <w:spacing w:before="60" w:after="0" w:line="240" w:lineRule="auto"/>
              <w:rPr>
                <w:iCs/>
                <w:color w:val="002060"/>
                <w:lang w:val="en-US"/>
              </w:rPr>
            </w:pPr>
            <w:r w:rsidRPr="00B25922">
              <w:rPr>
                <w:iCs/>
                <w:color w:val="002060"/>
                <w:lang w:val="en-US"/>
              </w:rPr>
              <w:t>Written Examination, Oral Presentation, tests, written assignments. Written reports for laboratory or outdoor exercise, Self-assessment electronically.</w:t>
            </w:r>
          </w:p>
          <w:p w:rsidR="00907017" w:rsidRPr="00B25922" w:rsidRDefault="00907017" w:rsidP="00B25922">
            <w:pPr>
              <w:spacing w:before="60" w:after="0" w:line="240" w:lineRule="auto"/>
              <w:rPr>
                <w:iCs/>
                <w:color w:val="002060"/>
                <w:lang w:val="en-US"/>
              </w:rPr>
            </w:pPr>
            <w:r w:rsidRPr="00B25922">
              <w:rPr>
                <w:iCs/>
                <w:color w:val="002060"/>
                <w:lang w:val="en-US"/>
              </w:rPr>
              <w:t>1. Each lab exercise is examined orally and by a written test. The laboratory examination of each subject must be successful. The average of the exercise grades counts 25% in the overall score of the course.</w:t>
            </w:r>
          </w:p>
          <w:p w:rsidR="00907017" w:rsidRPr="00B25922" w:rsidRDefault="00907017" w:rsidP="00B25922">
            <w:pPr>
              <w:spacing w:before="60" w:after="0" w:line="240" w:lineRule="auto"/>
              <w:rPr>
                <w:iCs/>
                <w:color w:val="002060"/>
                <w:lang w:val="en-US"/>
              </w:rPr>
            </w:pPr>
            <w:r w:rsidRPr="00B25922">
              <w:rPr>
                <w:iCs/>
                <w:color w:val="002060"/>
                <w:lang w:val="en-US"/>
              </w:rPr>
              <w:t xml:space="preserve">2. At the end of each lecture, students are asked to answer a number of questions related to the lecture electronically. At the end of their courses they have to present orally by a power point presentation one scientific paper counting 15%. They also have to present data given to them which are statistically </w:t>
            </w:r>
            <w:proofErr w:type="spellStart"/>
            <w:r w:rsidRPr="00B25922">
              <w:rPr>
                <w:iCs/>
                <w:color w:val="002060"/>
                <w:lang w:val="en-US"/>
              </w:rPr>
              <w:t>analysed</w:t>
            </w:r>
            <w:proofErr w:type="spellEnd"/>
            <w:r w:rsidRPr="00B25922">
              <w:rPr>
                <w:iCs/>
                <w:color w:val="002060"/>
                <w:lang w:val="en-US"/>
              </w:rPr>
              <w:t xml:space="preserve"> and related to multiple environmental parameters (it counts 25%).</w:t>
            </w:r>
          </w:p>
          <w:p w:rsidR="00907017" w:rsidRPr="00B25922" w:rsidRDefault="00907017" w:rsidP="00B25922">
            <w:pPr>
              <w:spacing w:before="60" w:after="0" w:line="240" w:lineRule="auto"/>
              <w:rPr>
                <w:iCs/>
                <w:color w:val="002060"/>
                <w:lang w:val="en-US"/>
              </w:rPr>
            </w:pPr>
            <w:r w:rsidRPr="00B25922">
              <w:rPr>
                <w:iCs/>
                <w:color w:val="002060"/>
                <w:lang w:val="en-US"/>
              </w:rPr>
              <w:t xml:space="preserve">3. A computerized exam (in the blackboard) based on multiple choice counts 35% of the final written exam. </w:t>
            </w:r>
          </w:p>
          <w:p w:rsidR="00050B81" w:rsidRPr="00B25922" w:rsidRDefault="00907017" w:rsidP="00B25922">
            <w:pPr>
              <w:spacing w:before="60" w:after="0" w:line="240" w:lineRule="auto"/>
              <w:rPr>
                <w:iCs/>
                <w:color w:val="002060"/>
                <w:lang w:val="en-US"/>
              </w:rPr>
            </w:pPr>
            <w:r w:rsidRPr="00B25922">
              <w:rPr>
                <w:iCs/>
                <w:color w:val="002060"/>
                <w:lang w:val="en-US"/>
              </w:rPr>
              <w:t xml:space="preserve">Consequently for the final grade </w:t>
            </w:r>
            <w:proofErr w:type="gramStart"/>
            <w:r w:rsidRPr="00B25922">
              <w:rPr>
                <w:iCs/>
                <w:color w:val="002060"/>
                <w:lang w:val="en-US"/>
              </w:rPr>
              <w:t>count  the</w:t>
            </w:r>
            <w:proofErr w:type="gramEnd"/>
            <w:r w:rsidRPr="00B25922">
              <w:rPr>
                <w:iCs/>
                <w:color w:val="002060"/>
                <w:lang w:val="en-US"/>
              </w:rPr>
              <w:t xml:space="preserve"> </w:t>
            </w:r>
            <w:r w:rsidRPr="00B25922">
              <w:rPr>
                <w:iCs/>
                <w:color w:val="002060"/>
                <w:lang w:val="en-US"/>
              </w:rPr>
              <w:lastRenderedPageBreak/>
              <w:t>performance in the laboratory exercises (25%), the presentations (40%) and the written exam at the end (35%).</w:t>
            </w:r>
          </w:p>
          <w:p w:rsidR="00050B81" w:rsidRPr="00B25922" w:rsidRDefault="00050B81" w:rsidP="00B25922">
            <w:pPr>
              <w:spacing w:before="60" w:after="0" w:line="240" w:lineRule="auto"/>
              <w:rPr>
                <w:rFonts w:ascii="Calibri" w:eastAsia="Times New Roman" w:hAnsi="Calibri" w:cs="Arial"/>
                <w:i/>
                <w:color w:val="002060"/>
                <w:sz w:val="16"/>
                <w:szCs w:val="16"/>
                <w:lang w:val="en-US"/>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506321"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A45BD0" w:rsidRPr="00A45BD0" w:rsidRDefault="00A45BD0" w:rsidP="00050B81">
            <w:pPr>
              <w:spacing w:after="0" w:line="240" w:lineRule="auto"/>
              <w:jc w:val="both"/>
              <w:rPr>
                <w:rFonts w:ascii="Calibri" w:eastAsia="Times New Roman" w:hAnsi="Calibri" w:cs="Arial"/>
                <w:b/>
                <w:sz w:val="20"/>
                <w:szCs w:val="20"/>
                <w:lang w:val="en-US"/>
              </w:rPr>
            </w:pPr>
            <w:r w:rsidRPr="00A45BD0">
              <w:rPr>
                <w:rFonts w:ascii="Calibri" w:hAnsi="Calibri" w:cs="Arial"/>
                <w:color w:val="002060"/>
                <w:sz w:val="20"/>
                <w:szCs w:val="20"/>
                <w:lang w:val="en-US"/>
              </w:rPr>
              <w:t>It is given in each chapter in the BLACKBOARD  and the basis is the Water Framework Directive 2000/60 E.C.</w:t>
            </w:r>
          </w:p>
        </w:tc>
      </w:tr>
    </w:tbl>
    <w:p w:rsidR="00050B81" w:rsidRPr="00050B81" w:rsidRDefault="00050B81" w:rsidP="00050B81">
      <w:pPr>
        <w:spacing w:after="0" w:line="240" w:lineRule="auto"/>
        <w:jc w:val="both"/>
        <w:rPr>
          <w:rFonts w:ascii="Cambria" w:eastAsia="Times New Roman" w:hAnsi="Cambria" w:cs="Times New Roman"/>
          <w:sz w:val="20"/>
          <w:szCs w:val="24"/>
          <w:lang w:val="en-US"/>
        </w:rPr>
      </w:pPr>
    </w:p>
    <w:p w:rsidR="00050B81" w:rsidRPr="00A45BD0" w:rsidRDefault="00050B81" w:rsidP="00050B81">
      <w:pPr>
        <w:spacing w:after="0" w:line="240" w:lineRule="auto"/>
        <w:rPr>
          <w:rFonts w:ascii="Times New Roman" w:eastAsia="Times New Roman" w:hAnsi="Times New Roman" w:cs="Times New Roman"/>
          <w:sz w:val="24"/>
          <w:szCs w:val="24"/>
          <w:lang w:val="en-US"/>
        </w:rPr>
      </w:pPr>
    </w:p>
    <w:p w:rsidR="00B66EDB" w:rsidRPr="00A45BD0" w:rsidRDefault="00B66EDB">
      <w:pPr>
        <w:rPr>
          <w:lang w:val="en-US"/>
        </w:rPr>
      </w:pPr>
    </w:p>
    <w:sectPr w:rsidR="00B66EDB" w:rsidRPr="00A45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50B81"/>
    <w:rsid w:val="001A3F9B"/>
    <w:rsid w:val="003B45BC"/>
    <w:rsid w:val="00506321"/>
    <w:rsid w:val="00726337"/>
    <w:rsid w:val="00907017"/>
    <w:rsid w:val="00974C95"/>
    <w:rsid w:val="00A45BD0"/>
    <w:rsid w:val="00B25922"/>
    <w:rsid w:val="00B66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1262</Words>
  <Characters>6820</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ipsil</cp:lastModifiedBy>
  <cp:revision>6</cp:revision>
  <dcterms:created xsi:type="dcterms:W3CDTF">2013-08-28T16:54:00Z</dcterms:created>
  <dcterms:modified xsi:type="dcterms:W3CDTF">2013-09-04T08:42:00Z</dcterms:modified>
</cp:coreProperties>
</file>